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3" w:rsidRPr="00472913" w:rsidRDefault="00472913" w:rsidP="00472913">
      <w:pPr>
        <w:pStyle w:val="a3"/>
        <w:jc w:val="center"/>
        <w:rPr>
          <w:b/>
          <w:bCs/>
          <w:sz w:val="28"/>
          <w:szCs w:val="28"/>
        </w:rPr>
      </w:pPr>
      <w:bookmarkStart w:id="0" w:name="_GoBack"/>
      <w:bookmarkEnd w:id="0"/>
      <w:r w:rsidRPr="00472913">
        <w:rPr>
          <w:b/>
          <w:bCs/>
          <w:sz w:val="28"/>
          <w:szCs w:val="28"/>
          <w:lang w:val="uk-UA"/>
        </w:rPr>
        <w:t>Тема «СІМ’Я»</w:t>
      </w:r>
    </w:p>
    <w:p w:rsidR="00472913" w:rsidRPr="00472913" w:rsidRDefault="00472913" w:rsidP="00472913">
      <w:pPr>
        <w:pStyle w:val="a3"/>
        <w:jc w:val="both"/>
        <w:rPr>
          <w:sz w:val="28"/>
          <w:szCs w:val="28"/>
        </w:rPr>
      </w:pPr>
      <w:r w:rsidRPr="00472913">
        <w:rPr>
          <w:b/>
          <w:bCs/>
          <w:sz w:val="28"/>
          <w:szCs w:val="28"/>
          <w:lang w:val="uk-UA"/>
        </w:rPr>
        <w:t xml:space="preserve">Ідея: </w:t>
      </w:r>
      <w:r w:rsidRPr="00472913">
        <w:rPr>
          <w:sz w:val="28"/>
          <w:szCs w:val="28"/>
          <w:lang w:val="uk-UA"/>
        </w:rPr>
        <w:t>Сім’я — це найближчі й найдорожчі люди; батьки і діти, які люблять одне одного і піклуються одне про одного. У кожній родині є свої традиції, свята, а також правила співжиття — усі мають свої права й обов’язки. Людина, як і будь-яка інша жива істота, хоче мати сім’ю, у якій вона почувається впевненою і захищеною.</w:t>
      </w:r>
    </w:p>
    <w:tbl>
      <w:tblPr>
        <w:tblStyle w:val="a4"/>
        <w:tblW w:w="14850" w:type="dxa"/>
        <w:tblLook w:val="04A0" w:firstRow="1" w:lastRow="0" w:firstColumn="1" w:lastColumn="0" w:noHBand="0" w:noVBand="1"/>
      </w:tblPr>
      <w:tblGrid>
        <w:gridCol w:w="4361"/>
        <w:gridCol w:w="3118"/>
        <w:gridCol w:w="2835"/>
        <w:gridCol w:w="4536"/>
      </w:tblGrid>
      <w:tr w:rsidR="00472913" w:rsidRPr="00472913" w:rsidTr="00472913">
        <w:tc>
          <w:tcPr>
            <w:tcW w:w="4361" w:type="dxa"/>
            <w:vMerge w:val="restart"/>
          </w:tcPr>
          <w:p w:rsidR="00472913" w:rsidRPr="00472913" w:rsidRDefault="00472913" w:rsidP="00472913">
            <w:pPr>
              <w:pStyle w:val="a3"/>
              <w:jc w:val="center"/>
              <w:rPr>
                <w:b/>
                <w:sz w:val="24"/>
                <w:szCs w:val="24"/>
                <w:lang w:val="uk-UA"/>
              </w:rPr>
            </w:pPr>
            <w:r w:rsidRPr="00472913">
              <w:rPr>
                <w:b/>
                <w:sz w:val="24"/>
                <w:szCs w:val="24"/>
                <w:lang w:val="uk-UA"/>
              </w:rPr>
              <w:t>Програмовий зміст</w:t>
            </w:r>
          </w:p>
        </w:tc>
        <w:tc>
          <w:tcPr>
            <w:tcW w:w="5953" w:type="dxa"/>
            <w:gridSpan w:val="2"/>
          </w:tcPr>
          <w:p w:rsidR="00472913" w:rsidRPr="00472913" w:rsidRDefault="00472913" w:rsidP="00472913">
            <w:pPr>
              <w:pStyle w:val="a3"/>
              <w:jc w:val="center"/>
              <w:rPr>
                <w:b/>
                <w:sz w:val="24"/>
                <w:szCs w:val="24"/>
                <w:lang w:val="uk-UA"/>
              </w:rPr>
            </w:pPr>
            <w:r w:rsidRPr="00472913">
              <w:rPr>
                <w:b/>
                <w:sz w:val="24"/>
                <w:szCs w:val="24"/>
                <w:lang w:val="uk-UA"/>
              </w:rPr>
              <w:t>Лексичне поле</w:t>
            </w:r>
          </w:p>
        </w:tc>
        <w:tc>
          <w:tcPr>
            <w:tcW w:w="4536" w:type="dxa"/>
            <w:vMerge w:val="restart"/>
          </w:tcPr>
          <w:p w:rsidR="00472913" w:rsidRPr="00472913" w:rsidRDefault="00472913" w:rsidP="00472913">
            <w:pPr>
              <w:pStyle w:val="a3"/>
              <w:jc w:val="center"/>
              <w:rPr>
                <w:b/>
                <w:sz w:val="24"/>
                <w:szCs w:val="24"/>
                <w:lang w:val="uk-UA"/>
              </w:rPr>
            </w:pPr>
            <w:r w:rsidRPr="00472913">
              <w:rPr>
                <w:b/>
                <w:sz w:val="24"/>
                <w:szCs w:val="24"/>
                <w:lang w:val="uk-UA"/>
              </w:rPr>
              <w:t>Практичні навички</w:t>
            </w:r>
          </w:p>
        </w:tc>
      </w:tr>
      <w:tr w:rsidR="00472913" w:rsidRPr="00472913" w:rsidTr="00472913">
        <w:tc>
          <w:tcPr>
            <w:tcW w:w="4361" w:type="dxa"/>
            <w:vMerge/>
          </w:tcPr>
          <w:p w:rsidR="00472913" w:rsidRPr="00472913" w:rsidRDefault="00472913" w:rsidP="00472913">
            <w:pPr>
              <w:pStyle w:val="a3"/>
              <w:rPr>
                <w:sz w:val="24"/>
                <w:szCs w:val="24"/>
              </w:rPr>
            </w:pPr>
          </w:p>
        </w:tc>
        <w:tc>
          <w:tcPr>
            <w:tcW w:w="3118" w:type="dxa"/>
          </w:tcPr>
          <w:p w:rsidR="00472913" w:rsidRPr="00472913" w:rsidRDefault="00472913" w:rsidP="00472913">
            <w:pPr>
              <w:pStyle w:val="a3"/>
              <w:jc w:val="center"/>
              <w:rPr>
                <w:b/>
                <w:sz w:val="24"/>
                <w:szCs w:val="24"/>
                <w:lang w:val="uk-UA"/>
              </w:rPr>
            </w:pPr>
            <w:r w:rsidRPr="00472913">
              <w:rPr>
                <w:b/>
                <w:sz w:val="24"/>
                <w:szCs w:val="24"/>
                <w:lang w:val="uk-UA"/>
              </w:rPr>
              <w:t>Словник</w:t>
            </w:r>
          </w:p>
        </w:tc>
        <w:tc>
          <w:tcPr>
            <w:tcW w:w="2835" w:type="dxa"/>
          </w:tcPr>
          <w:p w:rsidR="00472913" w:rsidRPr="00472913" w:rsidRDefault="00472913" w:rsidP="00472913">
            <w:pPr>
              <w:pStyle w:val="a3"/>
              <w:jc w:val="center"/>
              <w:rPr>
                <w:b/>
                <w:sz w:val="24"/>
                <w:szCs w:val="24"/>
                <w:lang w:val="uk-UA"/>
              </w:rPr>
            </w:pPr>
            <w:r w:rsidRPr="00472913">
              <w:rPr>
                <w:b/>
                <w:sz w:val="24"/>
                <w:szCs w:val="24"/>
                <w:lang w:val="uk-UA"/>
              </w:rPr>
              <w:t>Мовленнєві штампи</w:t>
            </w:r>
          </w:p>
        </w:tc>
        <w:tc>
          <w:tcPr>
            <w:tcW w:w="4536" w:type="dxa"/>
            <w:vMerge/>
          </w:tcPr>
          <w:p w:rsidR="00472913" w:rsidRPr="00472913" w:rsidRDefault="00472913" w:rsidP="00472913">
            <w:pPr>
              <w:pStyle w:val="a3"/>
              <w:rPr>
                <w:sz w:val="24"/>
                <w:szCs w:val="24"/>
              </w:rPr>
            </w:pPr>
          </w:p>
        </w:tc>
      </w:tr>
      <w:tr w:rsidR="00472913" w:rsidRPr="00472913" w:rsidTr="00472913">
        <w:tc>
          <w:tcPr>
            <w:tcW w:w="4361" w:type="dxa"/>
          </w:tcPr>
          <w:p w:rsidR="00472913" w:rsidRPr="00472913" w:rsidRDefault="00472913" w:rsidP="00472913">
            <w:pPr>
              <w:pStyle w:val="a3"/>
              <w:jc w:val="both"/>
              <w:rPr>
                <w:sz w:val="24"/>
                <w:szCs w:val="24"/>
                <w:lang w:val="uk-UA"/>
              </w:rPr>
            </w:pPr>
            <w:r w:rsidRPr="00472913">
              <w:rPr>
                <w:sz w:val="24"/>
                <w:szCs w:val="24"/>
                <w:lang w:val="uk-UA"/>
              </w:rPr>
              <w:t xml:space="preserve">Формувати уявлення про сім’ю </w:t>
            </w:r>
            <w:r w:rsidRPr="00472913">
              <w:rPr>
                <w:i/>
                <w:iCs/>
                <w:sz w:val="24"/>
                <w:szCs w:val="24"/>
                <w:lang w:val="uk-UA"/>
              </w:rPr>
              <w:t>(я, мама, тато, братик, сестричка, бабуся, дідусь),</w:t>
            </w:r>
            <w:r w:rsidRPr="00472913">
              <w:rPr>
                <w:sz w:val="24"/>
                <w:szCs w:val="24"/>
                <w:lang w:val="uk-UA"/>
              </w:rPr>
              <w:t xml:space="preserve"> сімейні традиції; про родину, що об’єднує близьких і далеких родичів. Поглиблювати уявлення дітей про культуру родинних стосунків, правила сімейного етикету, статево-рольові стандарти поведінки жінок та чоловіків, хлопчиків та дівчаток у сім’ї. Ознайомлювати з народними казками, легендами, прислів’ями та приказками, у яких висвітлено особливості сімейних стосунків. Спонукати до самостійних розповідей про рідних, їхні імена, походження прізвищ.</w:t>
            </w:r>
          </w:p>
          <w:p w:rsidR="00472913" w:rsidRPr="00472913" w:rsidRDefault="00472913" w:rsidP="00472913">
            <w:pPr>
              <w:pStyle w:val="a3"/>
              <w:jc w:val="both"/>
              <w:rPr>
                <w:sz w:val="24"/>
                <w:szCs w:val="24"/>
                <w:lang w:val="uk-UA"/>
              </w:rPr>
            </w:pPr>
            <w:r w:rsidRPr="00472913">
              <w:rPr>
                <w:sz w:val="24"/>
                <w:szCs w:val="24"/>
                <w:lang w:val="uk-UA"/>
              </w:rPr>
              <w:t>Ознайомлювати з іншими соціальними групами, які можна назвати сім’єю, зокрема так можна назвати групу дітей дитячого садка.</w:t>
            </w:r>
          </w:p>
          <w:p w:rsidR="00472913" w:rsidRPr="00472913" w:rsidRDefault="00472913" w:rsidP="00472913">
            <w:pPr>
              <w:pStyle w:val="a3"/>
              <w:jc w:val="both"/>
              <w:rPr>
                <w:sz w:val="24"/>
                <w:szCs w:val="24"/>
              </w:rPr>
            </w:pPr>
            <w:r w:rsidRPr="00472913">
              <w:rPr>
                <w:sz w:val="24"/>
                <w:szCs w:val="24"/>
                <w:lang w:val="uk-UA"/>
              </w:rPr>
              <w:t>Формувати уявлення про те, що існують різні «сімейки», скажімо, цифри, літери, олівці, іграшки, посуд, меблі, казкові «сімейки» тощо. Ознайомлювати із сімействами тварин, птахів, та інших живих істот, їхніми особливостями. Поглибити знання про різновиди сучасного та традиційного українського житла, виховувати шанобливе ставлення до рідної домівки</w:t>
            </w:r>
          </w:p>
        </w:tc>
        <w:tc>
          <w:tcPr>
            <w:tcW w:w="3118" w:type="dxa"/>
          </w:tcPr>
          <w:p w:rsidR="00472913" w:rsidRPr="00472913" w:rsidRDefault="00472913" w:rsidP="00472913">
            <w:pPr>
              <w:pStyle w:val="a3"/>
              <w:rPr>
                <w:sz w:val="24"/>
                <w:szCs w:val="24"/>
                <w:lang w:val="uk-UA"/>
              </w:rPr>
            </w:pPr>
            <w:r w:rsidRPr="00472913">
              <w:rPr>
                <w:sz w:val="24"/>
                <w:szCs w:val="24"/>
                <w:lang w:val="uk-UA"/>
              </w:rPr>
              <w:t>Родовід, рід, родина, рідні, сім’я, батьки, діти, онуки, жити, народитися, підростати, виплескувати, пестити, голубити, піклуватися, прибирати, дружити, поважати, шанувати, допомагати, старий, молодий, старший, молодший, дорогий, ніжність, турбота, любов, домівка, квартира, затишок</w:t>
            </w:r>
          </w:p>
          <w:p w:rsidR="00472913" w:rsidRPr="00472913" w:rsidRDefault="00472913" w:rsidP="00472913">
            <w:pPr>
              <w:pStyle w:val="a3"/>
              <w:rPr>
                <w:sz w:val="24"/>
                <w:szCs w:val="24"/>
                <w:lang w:val="uk-UA"/>
              </w:rPr>
            </w:pPr>
          </w:p>
        </w:tc>
        <w:tc>
          <w:tcPr>
            <w:tcW w:w="2835" w:type="dxa"/>
          </w:tcPr>
          <w:p w:rsidR="00472913" w:rsidRPr="00472913" w:rsidRDefault="00472913" w:rsidP="00472913">
            <w:pPr>
              <w:pStyle w:val="a3"/>
              <w:rPr>
                <w:sz w:val="24"/>
                <w:szCs w:val="24"/>
                <w:lang w:val="uk-UA"/>
              </w:rPr>
            </w:pPr>
            <w:r w:rsidRPr="00472913">
              <w:rPr>
                <w:sz w:val="24"/>
                <w:szCs w:val="24"/>
                <w:lang w:val="uk-UA"/>
              </w:rPr>
              <w:t>Моя родина... У мене є...</w:t>
            </w:r>
          </w:p>
          <w:p w:rsidR="00472913" w:rsidRPr="00472913" w:rsidRDefault="00472913" w:rsidP="00472913">
            <w:pPr>
              <w:pStyle w:val="a3"/>
              <w:rPr>
                <w:sz w:val="24"/>
                <w:szCs w:val="24"/>
                <w:lang w:val="uk-UA"/>
              </w:rPr>
            </w:pPr>
            <w:r w:rsidRPr="00472913">
              <w:rPr>
                <w:sz w:val="24"/>
                <w:szCs w:val="24"/>
                <w:lang w:val="uk-UA"/>
              </w:rPr>
              <w:t>Моя мама (тато, брат, сестра тощо)... Я повинен...</w:t>
            </w:r>
          </w:p>
          <w:p w:rsidR="00472913" w:rsidRPr="00472913" w:rsidRDefault="00472913" w:rsidP="00472913">
            <w:pPr>
              <w:pStyle w:val="a3"/>
              <w:rPr>
                <w:sz w:val="24"/>
                <w:szCs w:val="24"/>
                <w:lang w:val="uk-UA"/>
              </w:rPr>
            </w:pPr>
            <w:r w:rsidRPr="00472913">
              <w:rPr>
                <w:sz w:val="24"/>
                <w:szCs w:val="24"/>
                <w:lang w:val="uk-UA"/>
              </w:rPr>
              <w:t>Я знаю, що... У мене є братик (сестричка), а в тебе?</w:t>
            </w:r>
          </w:p>
          <w:p w:rsidR="00472913" w:rsidRPr="00472913" w:rsidRDefault="00472913" w:rsidP="00472913">
            <w:pPr>
              <w:pStyle w:val="a3"/>
              <w:rPr>
                <w:sz w:val="24"/>
                <w:szCs w:val="24"/>
                <w:lang w:val="uk-UA"/>
              </w:rPr>
            </w:pPr>
            <w:r w:rsidRPr="00472913">
              <w:rPr>
                <w:sz w:val="24"/>
                <w:szCs w:val="24"/>
                <w:lang w:val="uk-UA"/>
              </w:rPr>
              <w:t>Чи є в тебе...? Із ким ти живеш? Я схожий на... Дякую, що... Допоможіть мені... Коли я приходжу в гості, то я... Коли до мене приходять гості, я...</w:t>
            </w:r>
          </w:p>
          <w:p w:rsidR="00472913" w:rsidRPr="00472913" w:rsidRDefault="00472913" w:rsidP="00472913">
            <w:pPr>
              <w:pStyle w:val="a3"/>
              <w:rPr>
                <w:sz w:val="24"/>
                <w:szCs w:val="24"/>
                <w:lang w:val="uk-UA"/>
              </w:rPr>
            </w:pPr>
            <w:r w:rsidRPr="00472913">
              <w:rPr>
                <w:sz w:val="24"/>
                <w:szCs w:val="24"/>
                <w:lang w:val="uk-UA"/>
              </w:rPr>
              <w:t>Я мешкаю... Сім’я — це..., тому що... У моїй кімнаті... На свято... Наша група... Коли я виросту...</w:t>
            </w:r>
          </w:p>
          <w:p w:rsidR="00472913" w:rsidRPr="00472913" w:rsidRDefault="00472913" w:rsidP="00472913">
            <w:pPr>
              <w:pStyle w:val="a3"/>
              <w:rPr>
                <w:sz w:val="24"/>
                <w:szCs w:val="24"/>
              </w:rPr>
            </w:pPr>
          </w:p>
        </w:tc>
        <w:tc>
          <w:tcPr>
            <w:tcW w:w="4536" w:type="dxa"/>
          </w:tcPr>
          <w:p w:rsidR="00472913" w:rsidRPr="00472913" w:rsidRDefault="00472913" w:rsidP="00472913">
            <w:pPr>
              <w:pStyle w:val="a3"/>
              <w:rPr>
                <w:sz w:val="24"/>
                <w:szCs w:val="24"/>
                <w:lang w:val="uk-UA"/>
              </w:rPr>
            </w:pPr>
            <w:r w:rsidRPr="00472913">
              <w:rPr>
                <w:sz w:val="24"/>
                <w:szCs w:val="24"/>
                <w:lang w:val="uk-UA"/>
              </w:rPr>
              <w:t xml:space="preserve">Дотримуватися норм і правил сімейного (родинного) співжиття, етикету, поведінки в гостях тощо. Виконувати свої обов’язки в сім’ї. Уміти підтримувати доброзичливі, дружні, довірливі стосунки в родинному колі, виявляти та висловлювати турботу і любов до членів родини; піклуватися про здоров’я рідних. Уміти стримувати свої бажання, якщо вони заважають рідним; поводитися згідно зі </w:t>
            </w:r>
            <w:proofErr w:type="spellStart"/>
            <w:r w:rsidRPr="00472913">
              <w:rPr>
                <w:sz w:val="24"/>
                <w:szCs w:val="24"/>
                <w:lang w:val="uk-UA"/>
              </w:rPr>
              <w:t>статево-</w:t>
            </w:r>
            <w:proofErr w:type="spellEnd"/>
            <w:r w:rsidRPr="00472913">
              <w:rPr>
                <w:sz w:val="24"/>
                <w:szCs w:val="24"/>
                <w:lang w:val="uk-UA"/>
              </w:rPr>
              <w:t xml:space="preserve"> рольовими стандартами; пояснювати значення та походження імен та прізвищ родичів; класифікувати різні «сімейки» та розповідати про їхні особливості; оперувати поняттям «житло», зазначати особливості традиційного українського житла. Цінувати атмосферу рідної домівки; уміти самостійно впорядковувати власні речі, іграшки; дарувати та приймати подарунки, добирати їх, ураховуючи вподобання тих людей, кому ці подарунки призначені</w:t>
            </w:r>
          </w:p>
          <w:p w:rsidR="00472913" w:rsidRPr="00472913" w:rsidRDefault="00472913" w:rsidP="00472913">
            <w:pPr>
              <w:pStyle w:val="a3"/>
              <w:rPr>
                <w:sz w:val="24"/>
                <w:szCs w:val="24"/>
                <w:lang w:val="uk-UA"/>
              </w:rPr>
            </w:pPr>
          </w:p>
        </w:tc>
      </w:tr>
    </w:tbl>
    <w:p w:rsidR="00B746F7" w:rsidRDefault="00472913" w:rsidP="00472913">
      <w:pPr>
        <w:pStyle w:val="a3"/>
        <w:jc w:val="center"/>
        <w:rPr>
          <w:b/>
          <w:sz w:val="28"/>
          <w:szCs w:val="28"/>
          <w:lang w:val="uk-UA"/>
        </w:rPr>
      </w:pPr>
      <w:r w:rsidRPr="00472913">
        <w:rPr>
          <w:b/>
          <w:sz w:val="28"/>
          <w:szCs w:val="28"/>
          <w:lang w:val="uk-UA"/>
        </w:rPr>
        <w:lastRenderedPageBreak/>
        <w:t>Очікувані результати</w:t>
      </w:r>
    </w:p>
    <w:tbl>
      <w:tblPr>
        <w:tblStyle w:val="a4"/>
        <w:tblW w:w="0" w:type="auto"/>
        <w:tblLook w:val="04A0" w:firstRow="1" w:lastRow="0" w:firstColumn="1" w:lastColumn="0" w:noHBand="0" w:noVBand="1"/>
      </w:tblPr>
      <w:tblGrid>
        <w:gridCol w:w="4928"/>
        <w:gridCol w:w="4929"/>
        <w:gridCol w:w="4929"/>
      </w:tblGrid>
      <w:tr w:rsidR="00472913" w:rsidRPr="00472913" w:rsidTr="00472913">
        <w:tc>
          <w:tcPr>
            <w:tcW w:w="4928" w:type="dxa"/>
          </w:tcPr>
          <w:p w:rsidR="00472913" w:rsidRPr="00472913" w:rsidRDefault="00472913" w:rsidP="00472913">
            <w:pPr>
              <w:pStyle w:val="a3"/>
              <w:jc w:val="center"/>
              <w:rPr>
                <w:b/>
                <w:sz w:val="24"/>
                <w:szCs w:val="24"/>
                <w:lang w:val="uk-UA"/>
              </w:rPr>
            </w:pPr>
            <w:r w:rsidRPr="00472913">
              <w:rPr>
                <w:b/>
                <w:sz w:val="24"/>
                <w:szCs w:val="24"/>
                <w:lang w:val="uk-UA"/>
              </w:rPr>
              <w:t>Друга молодша група</w:t>
            </w:r>
          </w:p>
          <w:p w:rsidR="00472913" w:rsidRPr="00472913" w:rsidRDefault="00472913" w:rsidP="00472913">
            <w:pPr>
              <w:pStyle w:val="a3"/>
              <w:jc w:val="center"/>
              <w:rPr>
                <w:b/>
                <w:i/>
                <w:iCs/>
                <w:sz w:val="24"/>
                <w:szCs w:val="24"/>
                <w:lang w:val="uk-UA"/>
              </w:rPr>
            </w:pPr>
            <w:r w:rsidRPr="00472913">
              <w:rPr>
                <w:b/>
                <w:i/>
                <w:iCs/>
                <w:sz w:val="24"/>
                <w:szCs w:val="24"/>
                <w:lang w:val="uk-UA"/>
              </w:rPr>
              <w:t>четвертий рік життя</w:t>
            </w:r>
          </w:p>
        </w:tc>
        <w:tc>
          <w:tcPr>
            <w:tcW w:w="4929" w:type="dxa"/>
          </w:tcPr>
          <w:p w:rsidR="00472913" w:rsidRPr="00472913" w:rsidRDefault="00472913" w:rsidP="00472913">
            <w:pPr>
              <w:pStyle w:val="a3"/>
              <w:jc w:val="center"/>
              <w:rPr>
                <w:b/>
                <w:sz w:val="24"/>
                <w:szCs w:val="24"/>
                <w:lang w:val="uk-UA"/>
              </w:rPr>
            </w:pPr>
            <w:r w:rsidRPr="00472913">
              <w:rPr>
                <w:b/>
                <w:sz w:val="24"/>
                <w:szCs w:val="24"/>
                <w:lang w:val="uk-UA"/>
              </w:rPr>
              <w:t>Середня група</w:t>
            </w:r>
          </w:p>
          <w:p w:rsidR="00472913" w:rsidRPr="00472913" w:rsidRDefault="00472913" w:rsidP="00472913">
            <w:pPr>
              <w:pStyle w:val="a3"/>
              <w:jc w:val="center"/>
              <w:rPr>
                <w:b/>
                <w:i/>
                <w:iCs/>
                <w:sz w:val="24"/>
                <w:szCs w:val="24"/>
                <w:lang w:val="uk-UA"/>
              </w:rPr>
            </w:pPr>
            <w:r w:rsidRPr="00472913">
              <w:rPr>
                <w:b/>
                <w:i/>
                <w:iCs/>
                <w:sz w:val="24"/>
                <w:szCs w:val="24"/>
                <w:lang w:val="uk-UA"/>
              </w:rPr>
              <w:t>п’ятий рік життя</w:t>
            </w:r>
          </w:p>
        </w:tc>
        <w:tc>
          <w:tcPr>
            <w:tcW w:w="4929" w:type="dxa"/>
          </w:tcPr>
          <w:p w:rsidR="00472913" w:rsidRPr="00472913" w:rsidRDefault="00472913" w:rsidP="00472913">
            <w:pPr>
              <w:pStyle w:val="a3"/>
              <w:jc w:val="center"/>
              <w:rPr>
                <w:b/>
                <w:sz w:val="24"/>
                <w:szCs w:val="24"/>
                <w:lang w:val="uk-UA"/>
              </w:rPr>
            </w:pPr>
            <w:r w:rsidRPr="00472913">
              <w:rPr>
                <w:b/>
                <w:sz w:val="24"/>
                <w:szCs w:val="24"/>
                <w:lang w:val="uk-UA"/>
              </w:rPr>
              <w:t>Старша група</w:t>
            </w:r>
          </w:p>
          <w:p w:rsidR="00472913" w:rsidRPr="00472913" w:rsidRDefault="00472913" w:rsidP="00472913">
            <w:pPr>
              <w:pStyle w:val="a3"/>
              <w:jc w:val="center"/>
              <w:rPr>
                <w:b/>
                <w:i/>
                <w:iCs/>
                <w:sz w:val="24"/>
                <w:szCs w:val="24"/>
                <w:lang w:val="uk-UA"/>
              </w:rPr>
            </w:pPr>
            <w:r w:rsidRPr="00472913">
              <w:rPr>
                <w:b/>
                <w:i/>
                <w:iCs/>
                <w:sz w:val="24"/>
                <w:szCs w:val="24"/>
                <w:lang w:val="uk-UA"/>
              </w:rPr>
              <w:t>шостий/сьомий рік життя</w:t>
            </w:r>
          </w:p>
        </w:tc>
      </w:tr>
      <w:tr w:rsidR="00472913" w:rsidRPr="00472913" w:rsidTr="00472913">
        <w:tc>
          <w:tcPr>
            <w:tcW w:w="4928" w:type="dxa"/>
          </w:tcPr>
          <w:p w:rsidR="00472913" w:rsidRPr="00472913" w:rsidRDefault="00472913" w:rsidP="00472913">
            <w:pPr>
              <w:pStyle w:val="a3"/>
              <w:ind w:right="176"/>
              <w:jc w:val="both"/>
              <w:rPr>
                <w:sz w:val="24"/>
                <w:szCs w:val="24"/>
                <w:lang w:val="uk-UA"/>
              </w:rPr>
            </w:pPr>
            <w:r w:rsidRPr="00472913">
              <w:rPr>
                <w:sz w:val="24"/>
                <w:szCs w:val="24"/>
                <w:lang w:val="uk-UA"/>
              </w:rPr>
              <w:t>Дитина має уявлення про роль кожного члена сім’ї; запам’ятовує та використовує у мовленні імена членів родини.</w:t>
            </w:r>
          </w:p>
          <w:p w:rsidR="00472913" w:rsidRPr="00472913" w:rsidRDefault="00472913" w:rsidP="00472913">
            <w:pPr>
              <w:pStyle w:val="a3"/>
              <w:ind w:right="176"/>
              <w:jc w:val="both"/>
              <w:rPr>
                <w:sz w:val="24"/>
                <w:szCs w:val="24"/>
                <w:lang w:val="uk-UA"/>
              </w:rPr>
            </w:pPr>
            <w:r w:rsidRPr="00472913">
              <w:rPr>
                <w:sz w:val="24"/>
                <w:szCs w:val="24"/>
                <w:lang w:val="uk-UA"/>
              </w:rPr>
              <w:t>Уміє виражати свої почуття до батьків, захоплюється ними.</w:t>
            </w:r>
          </w:p>
          <w:p w:rsidR="00472913" w:rsidRPr="00472913" w:rsidRDefault="00472913" w:rsidP="00472913">
            <w:pPr>
              <w:pStyle w:val="a3"/>
              <w:ind w:right="176"/>
              <w:jc w:val="both"/>
              <w:rPr>
                <w:sz w:val="24"/>
                <w:szCs w:val="24"/>
                <w:lang w:val="uk-UA"/>
              </w:rPr>
            </w:pPr>
            <w:r w:rsidRPr="00472913">
              <w:rPr>
                <w:sz w:val="24"/>
                <w:szCs w:val="24"/>
                <w:lang w:val="uk-UA"/>
              </w:rPr>
              <w:t>Поважає людей похилого віку, зокрема рідних (бабусю, дідуся), допомагає їм.</w:t>
            </w:r>
          </w:p>
          <w:p w:rsidR="00472913" w:rsidRPr="00472913" w:rsidRDefault="00472913" w:rsidP="00472913">
            <w:pPr>
              <w:pStyle w:val="a3"/>
              <w:ind w:right="176"/>
              <w:jc w:val="both"/>
              <w:rPr>
                <w:sz w:val="24"/>
                <w:szCs w:val="24"/>
                <w:lang w:val="uk-UA"/>
              </w:rPr>
            </w:pPr>
            <w:r w:rsidRPr="00472913">
              <w:rPr>
                <w:sz w:val="24"/>
                <w:szCs w:val="24"/>
                <w:lang w:val="uk-UA"/>
              </w:rPr>
              <w:t>Має уявлення про поняття «мій дім», «моя родина»</w:t>
            </w:r>
          </w:p>
        </w:tc>
        <w:tc>
          <w:tcPr>
            <w:tcW w:w="4929" w:type="dxa"/>
          </w:tcPr>
          <w:p w:rsidR="00472913" w:rsidRPr="003B5E76" w:rsidRDefault="00472913" w:rsidP="00472913">
            <w:pPr>
              <w:pStyle w:val="a3"/>
              <w:jc w:val="both"/>
              <w:rPr>
                <w:sz w:val="24"/>
                <w:szCs w:val="24"/>
                <w:lang w:val="uk-UA"/>
              </w:rPr>
            </w:pPr>
            <w:r w:rsidRPr="003B5E76">
              <w:rPr>
                <w:sz w:val="24"/>
                <w:szCs w:val="24"/>
                <w:lang w:val="uk-UA"/>
              </w:rPr>
              <w:t>Дитина знає роль кожного члена родини та його обов’язки (зокрема свої права і обов’язки), розуміє значення взаємодопомоги, спільної праці, сімейного відпочинку.</w:t>
            </w:r>
          </w:p>
          <w:p w:rsidR="00472913" w:rsidRPr="003B5E76" w:rsidRDefault="00472913" w:rsidP="00472913">
            <w:pPr>
              <w:pStyle w:val="a3"/>
              <w:jc w:val="both"/>
              <w:rPr>
                <w:sz w:val="24"/>
                <w:szCs w:val="24"/>
                <w:lang w:val="uk-UA"/>
              </w:rPr>
            </w:pPr>
            <w:r w:rsidRPr="003B5E76">
              <w:rPr>
                <w:sz w:val="24"/>
                <w:szCs w:val="24"/>
                <w:lang w:val="uk-UA"/>
              </w:rPr>
              <w:t>Цікавиться іменами, їхніми символічними значеннями, зокрема значенням власного імені, імен тата, мами та інших родичів.</w:t>
            </w:r>
          </w:p>
          <w:p w:rsidR="00472913" w:rsidRPr="003B5E76" w:rsidRDefault="00472913" w:rsidP="00472913">
            <w:pPr>
              <w:pStyle w:val="a3"/>
              <w:rPr>
                <w:sz w:val="24"/>
                <w:szCs w:val="24"/>
                <w:lang w:val="uk-UA"/>
              </w:rPr>
            </w:pPr>
            <w:r w:rsidRPr="003B5E76">
              <w:rPr>
                <w:sz w:val="24"/>
                <w:szCs w:val="24"/>
                <w:lang w:val="uk-UA"/>
              </w:rPr>
              <w:t>Поважає рідних, прагне допомагати старшим. Використовує слова ввічливості під час зустрічі й прощання, виражаючи прохання, подяку.</w:t>
            </w:r>
          </w:p>
          <w:p w:rsidR="00472913" w:rsidRPr="003B5E76" w:rsidRDefault="00472913" w:rsidP="00472913">
            <w:pPr>
              <w:pStyle w:val="a3"/>
              <w:jc w:val="both"/>
              <w:rPr>
                <w:sz w:val="24"/>
                <w:szCs w:val="24"/>
                <w:lang w:val="uk-UA"/>
              </w:rPr>
            </w:pPr>
            <w:r w:rsidRPr="003B5E76">
              <w:rPr>
                <w:sz w:val="24"/>
                <w:szCs w:val="24"/>
                <w:lang w:val="uk-UA"/>
              </w:rPr>
              <w:t>Має уявлення про позитивні та негативні риси характеру людей (добрий - злий, ввічливий - грубий, щедрий - жадібний).</w:t>
            </w:r>
          </w:p>
          <w:p w:rsidR="00472913" w:rsidRPr="003B5E76" w:rsidRDefault="003B5E76" w:rsidP="00472913">
            <w:pPr>
              <w:pStyle w:val="a3"/>
              <w:jc w:val="both"/>
              <w:rPr>
                <w:sz w:val="24"/>
                <w:szCs w:val="24"/>
                <w:lang w:val="uk-UA"/>
              </w:rPr>
            </w:pPr>
            <w:r w:rsidRPr="003B5E76">
              <w:rPr>
                <w:sz w:val="24"/>
                <w:szCs w:val="24"/>
                <w:lang w:val="uk-UA"/>
              </w:rPr>
              <w:t>Уміє визначати і називати моральну якість (рису характеру) за конкретними вчинками, діями. Використовує в іграх, повсякденному житті фольклорні твори, почуті від старших, — казки, приповідки, співанки тощо</w:t>
            </w:r>
            <w:r>
              <w:rPr>
                <w:sz w:val="24"/>
                <w:szCs w:val="24"/>
                <w:lang w:val="uk-UA"/>
              </w:rPr>
              <w:t>.</w:t>
            </w:r>
          </w:p>
        </w:tc>
        <w:tc>
          <w:tcPr>
            <w:tcW w:w="4929" w:type="dxa"/>
          </w:tcPr>
          <w:p w:rsidR="00472913" w:rsidRDefault="00472913" w:rsidP="00472913">
            <w:pPr>
              <w:pStyle w:val="a3"/>
              <w:jc w:val="both"/>
              <w:rPr>
                <w:rFonts w:ascii="Times New Roman" w:eastAsia="Courier New" w:hAnsi="Times New Roman" w:cs="Times New Roman"/>
                <w:color w:val="000000"/>
                <w:sz w:val="24"/>
                <w:szCs w:val="24"/>
                <w:lang w:val="uk-UA" w:eastAsia="ru-RU"/>
              </w:rPr>
            </w:pPr>
            <w:r w:rsidRPr="00472913">
              <w:rPr>
                <w:rFonts w:ascii="Times New Roman" w:eastAsia="Courier New" w:hAnsi="Times New Roman" w:cs="Times New Roman"/>
                <w:color w:val="000000"/>
                <w:sz w:val="24"/>
                <w:szCs w:val="24"/>
                <w:lang w:val="uk-UA" w:eastAsia="ru-RU"/>
              </w:rPr>
              <w:t>Дитина має ширші уявлення про родину, родичів</w:t>
            </w:r>
            <w:r>
              <w:rPr>
                <w:rFonts w:ascii="Times New Roman" w:eastAsia="Courier New" w:hAnsi="Times New Roman" w:cs="Times New Roman"/>
                <w:color w:val="000000"/>
                <w:sz w:val="24"/>
                <w:szCs w:val="24"/>
                <w:lang w:val="uk-UA" w:eastAsia="ru-RU"/>
              </w:rPr>
              <w:t>.</w:t>
            </w:r>
          </w:p>
          <w:p w:rsidR="00472913" w:rsidRPr="00472913" w:rsidRDefault="00472913" w:rsidP="00472913">
            <w:pPr>
              <w:pStyle w:val="a3"/>
              <w:jc w:val="both"/>
              <w:rPr>
                <w:rFonts w:ascii="Times New Roman" w:hAnsi="Times New Roman" w:cs="Times New Roman"/>
                <w:sz w:val="24"/>
                <w:szCs w:val="24"/>
              </w:rPr>
            </w:pPr>
            <w:r w:rsidRPr="00472913">
              <w:rPr>
                <w:rFonts w:ascii="Times New Roman" w:hAnsi="Times New Roman" w:cs="Times New Roman"/>
                <w:sz w:val="24"/>
                <w:szCs w:val="24"/>
                <w:lang w:val="uk-UA"/>
              </w:rPr>
              <w:t>Знає, що рідні брати/сестри — це діти, народжені в одній сім’ї; що дідусь та бабуся — батьки тата й мами. Поважає членів сім’ї похилого віку, піклується про їхнє здоров’я, самопочуття; шанобливо до них ставиться.</w:t>
            </w:r>
          </w:p>
          <w:p w:rsidR="00472913" w:rsidRPr="003B5E76" w:rsidRDefault="00472913" w:rsidP="00472913">
            <w:pPr>
              <w:pStyle w:val="a3"/>
              <w:jc w:val="both"/>
              <w:rPr>
                <w:rFonts w:ascii="Times New Roman" w:hAnsi="Times New Roman" w:cs="Times New Roman"/>
                <w:sz w:val="24"/>
                <w:szCs w:val="24"/>
                <w:lang w:val="uk-UA"/>
              </w:rPr>
            </w:pPr>
            <w:r w:rsidRPr="00472913">
              <w:rPr>
                <w:rFonts w:ascii="Times New Roman" w:hAnsi="Times New Roman" w:cs="Times New Roman"/>
                <w:sz w:val="24"/>
                <w:szCs w:val="24"/>
                <w:lang w:val="uk-UA"/>
              </w:rPr>
              <w:t>Усвідомлює обов’язки кожного члена сім’ї, намагається виконувати свої, підтримує лад у помешканні, розуміє внесок кожного члена сім’ї у її добробут. Прагне бути причетним до сімейних турбот.</w:t>
            </w:r>
          </w:p>
          <w:p w:rsidR="00472913" w:rsidRDefault="00472913" w:rsidP="00472913">
            <w:pPr>
              <w:pStyle w:val="a3"/>
              <w:jc w:val="both"/>
              <w:rPr>
                <w:rFonts w:ascii="Times New Roman" w:hAnsi="Times New Roman" w:cs="Times New Roman"/>
                <w:sz w:val="24"/>
                <w:szCs w:val="24"/>
                <w:lang w:val="uk-UA"/>
              </w:rPr>
            </w:pPr>
            <w:r w:rsidRPr="00472913">
              <w:rPr>
                <w:rFonts w:ascii="Times New Roman" w:hAnsi="Times New Roman" w:cs="Times New Roman"/>
                <w:sz w:val="24"/>
                <w:szCs w:val="24"/>
                <w:lang w:val="uk-UA"/>
              </w:rPr>
              <w:t>Знає, що родина об’єднує усіх родичів матері та батька, усвідомлює ступінь спорідненості між ними. Знає імена, прізвища родичів</w:t>
            </w:r>
            <w:r>
              <w:rPr>
                <w:rFonts w:ascii="Times New Roman" w:hAnsi="Times New Roman" w:cs="Times New Roman"/>
                <w:sz w:val="24"/>
                <w:szCs w:val="24"/>
                <w:lang w:val="uk-UA"/>
              </w:rPr>
              <w:t>.</w:t>
            </w:r>
          </w:p>
          <w:p w:rsidR="003B5E76" w:rsidRPr="003B5E76" w:rsidRDefault="003B5E76" w:rsidP="003B5E76">
            <w:pPr>
              <w:pStyle w:val="a3"/>
              <w:jc w:val="both"/>
              <w:rPr>
                <w:rFonts w:ascii="Times New Roman" w:hAnsi="Times New Roman" w:cs="Times New Roman"/>
                <w:sz w:val="24"/>
                <w:szCs w:val="24"/>
                <w:lang w:val="uk-UA"/>
              </w:rPr>
            </w:pPr>
            <w:r w:rsidRPr="003B5E76">
              <w:rPr>
                <w:rFonts w:ascii="Times New Roman" w:hAnsi="Times New Roman" w:cs="Times New Roman"/>
                <w:sz w:val="24"/>
                <w:szCs w:val="24"/>
                <w:lang w:val="uk-UA"/>
              </w:rPr>
              <w:t>Бере участь у складанні історії роду, веденні родовідного дерева.</w:t>
            </w:r>
          </w:p>
          <w:p w:rsidR="003B5E76" w:rsidRPr="003B5E76" w:rsidRDefault="003B5E76" w:rsidP="003B5E76">
            <w:pPr>
              <w:pStyle w:val="a3"/>
              <w:jc w:val="both"/>
              <w:rPr>
                <w:rFonts w:ascii="Times New Roman" w:hAnsi="Times New Roman" w:cs="Times New Roman"/>
                <w:sz w:val="24"/>
                <w:szCs w:val="24"/>
                <w:lang w:val="uk-UA"/>
              </w:rPr>
            </w:pPr>
            <w:r w:rsidRPr="003B5E76">
              <w:rPr>
                <w:rFonts w:ascii="Times New Roman" w:hAnsi="Times New Roman" w:cs="Times New Roman"/>
                <w:sz w:val="24"/>
                <w:szCs w:val="24"/>
                <w:lang w:val="uk-UA"/>
              </w:rPr>
              <w:t>Прагне діяти так, щоб не засмучувати близьких, а викликати у них почуття радості й гордості. Уміє виявляти свою любов, ніжність до рідних на вербальному й невербальному рівнях. Має уявлення про культуру сімейних стосунків, знає правила сімейного етикету.</w:t>
            </w:r>
          </w:p>
          <w:p w:rsidR="003B5E76" w:rsidRPr="00472913" w:rsidRDefault="003B5E76" w:rsidP="003B5E76">
            <w:pPr>
              <w:pStyle w:val="a3"/>
              <w:jc w:val="both"/>
              <w:rPr>
                <w:rFonts w:ascii="Times New Roman" w:hAnsi="Times New Roman" w:cs="Times New Roman"/>
                <w:b/>
                <w:sz w:val="24"/>
                <w:szCs w:val="24"/>
                <w:lang w:val="uk-UA"/>
              </w:rPr>
            </w:pPr>
            <w:r w:rsidRPr="003B5E76">
              <w:rPr>
                <w:rFonts w:ascii="Times New Roman" w:hAnsi="Times New Roman" w:cs="Times New Roman"/>
                <w:sz w:val="24"/>
                <w:szCs w:val="24"/>
                <w:lang w:val="uk-UA"/>
              </w:rPr>
              <w:t>Усвідомлює необхідність підтримання дружніх, приязних взаємин родини з сусідами. Ввічливо ставиться до людей</w:t>
            </w:r>
            <w:r>
              <w:rPr>
                <w:rFonts w:ascii="Times New Roman" w:hAnsi="Times New Roman" w:cs="Times New Roman"/>
                <w:sz w:val="24"/>
                <w:szCs w:val="24"/>
                <w:lang w:val="uk-UA"/>
              </w:rPr>
              <w:t>.</w:t>
            </w:r>
          </w:p>
        </w:tc>
      </w:tr>
    </w:tbl>
    <w:p w:rsidR="00472913" w:rsidRDefault="00472913" w:rsidP="00472913">
      <w:pPr>
        <w:pStyle w:val="a3"/>
        <w:jc w:val="both"/>
        <w:rPr>
          <w:b/>
          <w:sz w:val="28"/>
          <w:szCs w:val="28"/>
          <w:lang w:val="uk-UA"/>
        </w:rPr>
      </w:pPr>
    </w:p>
    <w:p w:rsidR="003B5E76" w:rsidRDefault="003B5E76" w:rsidP="00472913">
      <w:pPr>
        <w:pStyle w:val="a3"/>
        <w:jc w:val="both"/>
        <w:rPr>
          <w:b/>
          <w:sz w:val="28"/>
          <w:szCs w:val="28"/>
          <w:lang w:val="uk-UA"/>
        </w:rPr>
      </w:pPr>
    </w:p>
    <w:p w:rsidR="003B5E76" w:rsidRDefault="003B5E76" w:rsidP="00472913">
      <w:pPr>
        <w:pStyle w:val="a3"/>
        <w:jc w:val="both"/>
        <w:rPr>
          <w:b/>
          <w:sz w:val="28"/>
          <w:szCs w:val="28"/>
          <w:lang w:val="uk-UA"/>
        </w:rPr>
      </w:pPr>
    </w:p>
    <w:p w:rsidR="003B5E76" w:rsidRDefault="003B5E76" w:rsidP="00472913">
      <w:pPr>
        <w:pStyle w:val="a3"/>
        <w:jc w:val="both"/>
        <w:rPr>
          <w:b/>
          <w:sz w:val="28"/>
          <w:szCs w:val="28"/>
          <w:lang w:val="uk-UA"/>
        </w:rPr>
      </w:pPr>
    </w:p>
    <w:p w:rsidR="003B5E76" w:rsidRDefault="003B5E76" w:rsidP="003B5E76">
      <w:pPr>
        <w:pStyle w:val="a3"/>
        <w:jc w:val="center"/>
        <w:rPr>
          <w:b/>
          <w:sz w:val="28"/>
          <w:szCs w:val="28"/>
          <w:lang w:val="uk-UA"/>
        </w:rPr>
      </w:pPr>
      <w:bookmarkStart w:id="1" w:name="bookmark1"/>
      <w:r w:rsidRPr="003B5E76">
        <w:rPr>
          <w:b/>
          <w:sz w:val="28"/>
          <w:szCs w:val="28"/>
          <w:lang w:val="uk-UA"/>
        </w:rPr>
        <w:lastRenderedPageBreak/>
        <w:t>Тематика інтегрованих занять</w:t>
      </w:r>
      <w:bookmarkEnd w:id="1"/>
    </w:p>
    <w:tbl>
      <w:tblPr>
        <w:tblW w:w="15360" w:type="dxa"/>
        <w:tblInd w:w="-557" w:type="dxa"/>
        <w:tblLayout w:type="fixed"/>
        <w:tblCellMar>
          <w:left w:w="10" w:type="dxa"/>
          <w:right w:w="10" w:type="dxa"/>
        </w:tblCellMar>
        <w:tblLook w:val="0000" w:firstRow="0" w:lastRow="0" w:firstColumn="0" w:lastColumn="0" w:noHBand="0" w:noVBand="0"/>
      </w:tblPr>
      <w:tblGrid>
        <w:gridCol w:w="1418"/>
        <w:gridCol w:w="3169"/>
        <w:gridCol w:w="2977"/>
        <w:gridCol w:w="2835"/>
        <w:gridCol w:w="2551"/>
        <w:gridCol w:w="2410"/>
      </w:tblGrid>
      <w:tr w:rsidR="003B5E76" w:rsidRPr="003B5E76" w:rsidTr="003B5E76">
        <w:trPr>
          <w:trHeight w:hRule="exact" w:val="298"/>
        </w:trPr>
        <w:tc>
          <w:tcPr>
            <w:tcW w:w="1418" w:type="dxa"/>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Тема</w:t>
            </w:r>
          </w:p>
        </w:tc>
        <w:tc>
          <w:tcPr>
            <w:tcW w:w="13942" w:type="dxa"/>
            <w:gridSpan w:val="5"/>
            <w:tcBorders>
              <w:top w:val="single" w:sz="4" w:space="0" w:color="auto"/>
              <w:left w:val="single" w:sz="4" w:space="0" w:color="auto"/>
              <w:righ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День тижня</w:t>
            </w:r>
          </w:p>
        </w:tc>
      </w:tr>
      <w:tr w:rsidR="003B5E76" w:rsidRPr="003B5E76" w:rsidTr="003B5E76">
        <w:trPr>
          <w:trHeight w:hRule="exact" w:val="283"/>
        </w:trPr>
        <w:tc>
          <w:tcPr>
            <w:tcW w:w="1418" w:type="dxa"/>
            <w:tcBorders>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тижня</w:t>
            </w:r>
          </w:p>
        </w:tc>
        <w:tc>
          <w:tcPr>
            <w:tcW w:w="3169" w:type="dxa"/>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Понеділок</w:t>
            </w:r>
          </w:p>
        </w:tc>
        <w:tc>
          <w:tcPr>
            <w:tcW w:w="2977" w:type="dxa"/>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Вівторок</w:t>
            </w:r>
          </w:p>
        </w:tc>
        <w:tc>
          <w:tcPr>
            <w:tcW w:w="2835" w:type="dxa"/>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Середа</w:t>
            </w:r>
          </w:p>
        </w:tc>
        <w:tc>
          <w:tcPr>
            <w:tcW w:w="2551" w:type="dxa"/>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Четвер</w:t>
            </w:r>
          </w:p>
        </w:tc>
        <w:tc>
          <w:tcPr>
            <w:tcW w:w="2410" w:type="dxa"/>
            <w:tcBorders>
              <w:top w:val="single" w:sz="4" w:space="0" w:color="auto"/>
              <w:left w:val="single" w:sz="4" w:space="0" w:color="auto"/>
              <w:righ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b/>
                <w:spacing w:val="10"/>
                <w:sz w:val="24"/>
                <w:szCs w:val="24"/>
                <w:lang w:val="uk-UA" w:eastAsia="ru-RU"/>
              </w:rPr>
            </w:pPr>
            <w:r w:rsidRPr="003B5E76">
              <w:rPr>
                <w:rFonts w:ascii="Times New Roman" w:eastAsia="Constantia" w:hAnsi="Times New Roman" w:cs="Times New Roman"/>
                <w:b/>
                <w:sz w:val="24"/>
                <w:szCs w:val="24"/>
                <w:lang w:val="uk-UA" w:eastAsia="ru-RU"/>
              </w:rPr>
              <w:t>П’ятниця</w:t>
            </w:r>
          </w:p>
        </w:tc>
      </w:tr>
      <w:tr w:rsidR="003B5E76" w:rsidRPr="003B5E76" w:rsidTr="003B5E76">
        <w:trPr>
          <w:trHeight w:hRule="exact" w:val="1513"/>
        </w:trPr>
        <w:tc>
          <w:tcPr>
            <w:tcW w:w="1418" w:type="dxa"/>
            <w:vMerge w:val="restart"/>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І тиждень</w:t>
            </w:r>
          </w:p>
        </w:tc>
        <w:tc>
          <w:tcPr>
            <w:tcW w:w="3169"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w:t>
            </w:r>
            <w:proofErr w:type="spellStart"/>
            <w:r w:rsidRPr="003B5E76">
              <w:rPr>
                <w:rFonts w:ascii="Times New Roman" w:eastAsia="Constantia" w:hAnsi="Times New Roman" w:cs="Times New Roman"/>
                <w:sz w:val="24"/>
                <w:szCs w:val="24"/>
                <w:lang w:val="uk-UA" w:eastAsia="ru-RU"/>
              </w:rPr>
              <w:t>інтелектуально-</w:t>
            </w:r>
            <w:proofErr w:type="spellEnd"/>
            <w:r w:rsidRPr="003B5E76">
              <w:rPr>
                <w:rFonts w:ascii="Times New Roman" w:eastAsia="Constantia" w:hAnsi="Times New Roman" w:cs="Times New Roman"/>
                <w:sz w:val="24"/>
                <w:szCs w:val="24"/>
                <w:lang w:val="uk-UA" w:eastAsia="ru-RU"/>
              </w:rPr>
              <w:t xml:space="preserve"> мовленнєвих завдань — </w:t>
            </w:r>
            <w:r w:rsidRPr="003B5E76">
              <w:rPr>
                <w:rFonts w:ascii="Times New Roman" w:eastAsia="Constantia" w:hAnsi="Times New Roman" w:cs="Times New Roman"/>
                <w:i/>
                <w:iCs/>
                <w:sz w:val="24"/>
                <w:szCs w:val="24"/>
                <w:lang w:val="uk-UA" w:eastAsia="ru-RU"/>
              </w:rPr>
              <w:t>ІМЗ</w:t>
            </w:r>
          </w:p>
        </w:tc>
        <w:tc>
          <w:tcPr>
            <w:tcW w:w="2977"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логіко-математичних завдань - </w:t>
            </w:r>
            <w:r w:rsidRPr="003B5E76">
              <w:rPr>
                <w:rFonts w:ascii="Times New Roman" w:eastAsia="Constantia" w:hAnsi="Times New Roman" w:cs="Times New Roman"/>
                <w:i/>
                <w:iCs/>
                <w:sz w:val="24"/>
                <w:szCs w:val="24"/>
                <w:lang w:val="uk-UA" w:eastAsia="ru-RU"/>
              </w:rPr>
              <w:t>ЛМЗ</w:t>
            </w:r>
          </w:p>
        </w:tc>
        <w:tc>
          <w:tcPr>
            <w:tcW w:w="2835"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w:t>
            </w:r>
            <w:proofErr w:type="spellStart"/>
            <w:r w:rsidRPr="003B5E76">
              <w:rPr>
                <w:rFonts w:ascii="Times New Roman" w:eastAsia="Constantia" w:hAnsi="Times New Roman" w:cs="Times New Roman"/>
                <w:sz w:val="24"/>
                <w:szCs w:val="24"/>
                <w:lang w:val="uk-UA" w:eastAsia="ru-RU"/>
              </w:rPr>
              <w:t>соціокомунікативних</w:t>
            </w:r>
            <w:proofErr w:type="spellEnd"/>
            <w:r w:rsidRPr="003B5E76">
              <w:rPr>
                <w:rFonts w:ascii="Times New Roman" w:eastAsia="Constantia" w:hAnsi="Times New Roman" w:cs="Times New Roman"/>
                <w:sz w:val="24"/>
                <w:szCs w:val="24"/>
                <w:lang w:val="uk-UA" w:eastAsia="ru-RU"/>
              </w:rPr>
              <w:t xml:space="preserve"> та </w:t>
            </w:r>
            <w:proofErr w:type="spellStart"/>
            <w:r w:rsidRPr="003B5E76">
              <w:rPr>
                <w:rFonts w:ascii="Times New Roman" w:eastAsia="Constantia" w:hAnsi="Times New Roman" w:cs="Times New Roman"/>
                <w:sz w:val="24"/>
                <w:szCs w:val="24"/>
                <w:lang w:val="uk-UA" w:eastAsia="ru-RU"/>
              </w:rPr>
              <w:t>інтелектуально-</w:t>
            </w:r>
            <w:proofErr w:type="spellEnd"/>
            <w:r w:rsidRPr="003B5E76">
              <w:rPr>
                <w:rFonts w:ascii="Times New Roman" w:eastAsia="Constantia" w:hAnsi="Times New Roman" w:cs="Times New Roman"/>
                <w:sz w:val="24"/>
                <w:szCs w:val="24"/>
                <w:lang w:val="uk-UA" w:eastAsia="ru-RU"/>
              </w:rPr>
              <w:t xml:space="preserve"> мовленнєвих завдань — </w:t>
            </w:r>
            <w:r w:rsidRPr="003B5E76">
              <w:rPr>
                <w:rFonts w:ascii="Times New Roman" w:eastAsia="Constantia" w:hAnsi="Times New Roman" w:cs="Times New Roman"/>
                <w:i/>
                <w:iCs/>
                <w:sz w:val="24"/>
                <w:szCs w:val="24"/>
                <w:lang w:val="uk-UA" w:eastAsia="ru-RU"/>
              </w:rPr>
              <w:t>СКЗ, ІМЗ</w:t>
            </w:r>
          </w:p>
        </w:tc>
        <w:tc>
          <w:tcPr>
            <w:tcW w:w="2551"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пізнавально-природничих завдань — </w:t>
            </w:r>
            <w:r w:rsidRPr="003B5E76">
              <w:rPr>
                <w:rFonts w:ascii="Times New Roman" w:eastAsia="Constantia" w:hAnsi="Times New Roman" w:cs="Times New Roman"/>
                <w:i/>
                <w:iCs/>
                <w:sz w:val="24"/>
                <w:szCs w:val="24"/>
                <w:lang w:val="uk-UA" w:eastAsia="ru-RU"/>
              </w:rPr>
              <w:t>ППЗ</w:t>
            </w:r>
          </w:p>
        </w:tc>
        <w:tc>
          <w:tcPr>
            <w:tcW w:w="2410" w:type="dxa"/>
            <w:tcBorders>
              <w:top w:val="single" w:sz="4" w:space="0" w:color="auto"/>
              <w:left w:val="single" w:sz="4" w:space="0" w:color="auto"/>
              <w:righ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логіко-математичних завдань - </w:t>
            </w:r>
            <w:r w:rsidRPr="003B5E76">
              <w:rPr>
                <w:rFonts w:ascii="Times New Roman" w:eastAsia="Constantia" w:hAnsi="Times New Roman" w:cs="Times New Roman"/>
                <w:i/>
                <w:iCs/>
                <w:sz w:val="24"/>
                <w:szCs w:val="24"/>
                <w:lang w:val="uk-UA" w:eastAsia="ru-RU"/>
              </w:rPr>
              <w:t>ЛМЗ</w:t>
            </w:r>
          </w:p>
        </w:tc>
      </w:tr>
      <w:tr w:rsidR="003B5E76" w:rsidRPr="003B5E76" w:rsidTr="003B5E76">
        <w:trPr>
          <w:trHeight w:hRule="exact" w:val="712"/>
        </w:trPr>
        <w:tc>
          <w:tcPr>
            <w:tcW w:w="1418" w:type="dxa"/>
            <w:vMerge/>
            <w:tcBorders>
              <w:left w:val="single" w:sz="4" w:space="0" w:color="auto"/>
            </w:tcBorders>
            <w:shd w:val="clear" w:color="auto" w:fill="FFFFFF"/>
          </w:tcPr>
          <w:p w:rsidR="003B5E76" w:rsidRPr="003B5E76" w:rsidRDefault="003B5E76" w:rsidP="003B5E76">
            <w:pPr>
              <w:pStyle w:val="a3"/>
              <w:jc w:val="center"/>
              <w:rPr>
                <w:rFonts w:ascii="Times New Roman" w:eastAsia="Courier New" w:hAnsi="Times New Roman" w:cs="Times New Roman"/>
                <w:sz w:val="24"/>
                <w:szCs w:val="24"/>
                <w:lang w:val="uk-UA" w:eastAsia="ru-RU"/>
              </w:rPr>
            </w:pPr>
          </w:p>
        </w:tc>
        <w:tc>
          <w:tcPr>
            <w:tcW w:w="3169"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Сім’я і домівка</w:t>
            </w:r>
          </w:p>
        </w:tc>
        <w:tc>
          <w:tcPr>
            <w:tcW w:w="2977"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Різні сімейки</w:t>
            </w:r>
          </w:p>
        </w:tc>
        <w:tc>
          <w:tcPr>
            <w:tcW w:w="2835"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Моя сім’я</w:t>
            </w:r>
          </w:p>
        </w:tc>
        <w:tc>
          <w:tcPr>
            <w:tcW w:w="2551"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Пташині та звірині сімейки</w:t>
            </w:r>
          </w:p>
        </w:tc>
        <w:tc>
          <w:tcPr>
            <w:tcW w:w="2410" w:type="dxa"/>
            <w:tcBorders>
              <w:top w:val="single" w:sz="4" w:space="0" w:color="auto"/>
              <w:left w:val="single" w:sz="4" w:space="0" w:color="auto"/>
              <w:righ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Казкові сімейки</w:t>
            </w:r>
          </w:p>
        </w:tc>
      </w:tr>
      <w:tr w:rsidR="003B5E76" w:rsidRPr="003B5E76" w:rsidTr="003B5E76">
        <w:trPr>
          <w:trHeight w:hRule="exact" w:val="1417"/>
        </w:trPr>
        <w:tc>
          <w:tcPr>
            <w:tcW w:w="1418" w:type="dxa"/>
            <w:vMerge w:val="restart"/>
            <w:tcBorders>
              <w:top w:val="single" w:sz="4" w:space="0" w:color="auto"/>
              <w:left w:val="single" w:sz="4" w:space="0" w:color="auto"/>
            </w:tcBorders>
            <w:shd w:val="clear" w:color="auto" w:fill="FFFFFF"/>
          </w:tcPr>
          <w:p w:rsidR="003B5E76" w:rsidRPr="003B5E76" w:rsidRDefault="003B5E76" w:rsidP="003B5E76">
            <w:pPr>
              <w:pStyle w:val="a3"/>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II тиждень</w:t>
            </w:r>
          </w:p>
        </w:tc>
        <w:tc>
          <w:tcPr>
            <w:tcW w:w="3169"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w:t>
            </w:r>
            <w:proofErr w:type="spellStart"/>
            <w:r w:rsidRPr="003B5E76">
              <w:rPr>
                <w:rFonts w:ascii="Times New Roman" w:eastAsia="Constantia" w:hAnsi="Times New Roman" w:cs="Times New Roman"/>
                <w:sz w:val="24"/>
                <w:szCs w:val="24"/>
                <w:lang w:val="uk-UA" w:eastAsia="ru-RU"/>
              </w:rPr>
              <w:t>інтелектуально-</w:t>
            </w:r>
            <w:proofErr w:type="spellEnd"/>
            <w:r w:rsidRPr="003B5E76">
              <w:rPr>
                <w:rFonts w:ascii="Times New Roman" w:eastAsia="Constantia" w:hAnsi="Times New Roman" w:cs="Times New Roman"/>
                <w:sz w:val="24"/>
                <w:szCs w:val="24"/>
                <w:lang w:val="uk-UA" w:eastAsia="ru-RU"/>
              </w:rPr>
              <w:t xml:space="preserve"> мовленнєвих завдань — </w:t>
            </w:r>
            <w:r w:rsidRPr="003B5E76">
              <w:rPr>
                <w:rFonts w:ascii="Times New Roman" w:eastAsia="Constantia" w:hAnsi="Times New Roman" w:cs="Times New Roman"/>
                <w:i/>
                <w:iCs/>
                <w:sz w:val="24"/>
                <w:szCs w:val="24"/>
                <w:lang w:val="uk-UA" w:eastAsia="ru-RU"/>
              </w:rPr>
              <w:t>ІМЗ</w:t>
            </w:r>
          </w:p>
        </w:tc>
        <w:tc>
          <w:tcPr>
            <w:tcW w:w="2977"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логіко-математичних завдань — </w:t>
            </w:r>
            <w:r w:rsidRPr="003B5E76">
              <w:rPr>
                <w:rFonts w:ascii="Times New Roman" w:eastAsia="Constantia" w:hAnsi="Times New Roman" w:cs="Times New Roman"/>
                <w:i/>
                <w:iCs/>
                <w:sz w:val="24"/>
                <w:szCs w:val="24"/>
                <w:lang w:val="uk-UA" w:eastAsia="ru-RU"/>
              </w:rPr>
              <w:t>ЛМЗ</w:t>
            </w:r>
          </w:p>
        </w:tc>
        <w:tc>
          <w:tcPr>
            <w:tcW w:w="2835"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w:t>
            </w:r>
            <w:proofErr w:type="spellStart"/>
            <w:r w:rsidRPr="003B5E76">
              <w:rPr>
                <w:rFonts w:ascii="Times New Roman" w:eastAsia="Constantia" w:hAnsi="Times New Roman" w:cs="Times New Roman"/>
                <w:sz w:val="24"/>
                <w:szCs w:val="24"/>
                <w:lang w:val="uk-UA" w:eastAsia="ru-RU"/>
              </w:rPr>
              <w:t>соціоприродознавчих</w:t>
            </w:r>
            <w:proofErr w:type="spellEnd"/>
            <w:r w:rsidRPr="003B5E76">
              <w:rPr>
                <w:rFonts w:ascii="Times New Roman" w:eastAsia="Constantia" w:hAnsi="Times New Roman" w:cs="Times New Roman"/>
                <w:sz w:val="24"/>
                <w:szCs w:val="24"/>
                <w:lang w:val="uk-UA" w:eastAsia="ru-RU"/>
              </w:rPr>
              <w:t xml:space="preserve"> завдань — </w:t>
            </w:r>
            <w:r w:rsidRPr="003B5E76">
              <w:rPr>
                <w:rFonts w:ascii="Times New Roman" w:eastAsia="Constantia" w:hAnsi="Times New Roman" w:cs="Times New Roman"/>
                <w:i/>
                <w:iCs/>
                <w:sz w:val="24"/>
                <w:szCs w:val="24"/>
                <w:lang w:val="uk-UA" w:eastAsia="ru-RU"/>
              </w:rPr>
              <w:t>СПЗ</w:t>
            </w:r>
          </w:p>
        </w:tc>
        <w:tc>
          <w:tcPr>
            <w:tcW w:w="2551" w:type="dxa"/>
            <w:tcBorders>
              <w:top w:val="single" w:sz="4" w:space="0" w:color="auto"/>
              <w:lef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w:t>
            </w:r>
            <w:proofErr w:type="spellStart"/>
            <w:r w:rsidRPr="003B5E76">
              <w:rPr>
                <w:rFonts w:ascii="Times New Roman" w:eastAsia="Constantia" w:hAnsi="Times New Roman" w:cs="Times New Roman"/>
                <w:sz w:val="24"/>
                <w:szCs w:val="24"/>
                <w:lang w:val="uk-UA" w:eastAsia="ru-RU"/>
              </w:rPr>
              <w:t>інтелектуально-</w:t>
            </w:r>
            <w:proofErr w:type="spellEnd"/>
            <w:r w:rsidRPr="003B5E76">
              <w:rPr>
                <w:rFonts w:ascii="Times New Roman" w:eastAsia="Constantia" w:hAnsi="Times New Roman" w:cs="Times New Roman"/>
                <w:sz w:val="24"/>
                <w:szCs w:val="24"/>
                <w:lang w:val="uk-UA" w:eastAsia="ru-RU"/>
              </w:rPr>
              <w:t xml:space="preserve"> мовленнєвих завдань — </w:t>
            </w:r>
            <w:r w:rsidRPr="003B5E76">
              <w:rPr>
                <w:rFonts w:ascii="Times New Roman" w:eastAsia="Constantia" w:hAnsi="Times New Roman" w:cs="Times New Roman"/>
                <w:i/>
                <w:iCs/>
                <w:sz w:val="24"/>
                <w:szCs w:val="24"/>
                <w:lang w:val="uk-UA" w:eastAsia="ru-RU"/>
              </w:rPr>
              <w:t>ІМЗ</w:t>
            </w:r>
          </w:p>
        </w:tc>
        <w:tc>
          <w:tcPr>
            <w:tcW w:w="2410" w:type="dxa"/>
            <w:tcBorders>
              <w:top w:val="single" w:sz="4" w:space="0" w:color="auto"/>
              <w:left w:val="single" w:sz="4" w:space="0" w:color="auto"/>
              <w:righ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 xml:space="preserve">Заняття з пріоритетом логіко-математичних завдань — </w:t>
            </w:r>
            <w:r w:rsidRPr="003B5E76">
              <w:rPr>
                <w:rFonts w:ascii="Times New Roman" w:eastAsia="Constantia" w:hAnsi="Times New Roman" w:cs="Times New Roman"/>
                <w:i/>
                <w:iCs/>
                <w:sz w:val="24"/>
                <w:szCs w:val="24"/>
                <w:lang w:val="uk-UA" w:eastAsia="ru-RU"/>
              </w:rPr>
              <w:t>ЛМЗ</w:t>
            </w:r>
          </w:p>
        </w:tc>
      </w:tr>
      <w:tr w:rsidR="003B5E76" w:rsidRPr="003B5E76" w:rsidTr="003B5E76">
        <w:trPr>
          <w:trHeight w:hRule="exact" w:val="700"/>
        </w:trPr>
        <w:tc>
          <w:tcPr>
            <w:tcW w:w="1418" w:type="dxa"/>
            <w:vMerge/>
            <w:tcBorders>
              <w:left w:val="single" w:sz="4" w:space="0" w:color="auto"/>
              <w:bottom w:val="single" w:sz="4" w:space="0" w:color="auto"/>
            </w:tcBorders>
            <w:shd w:val="clear" w:color="auto" w:fill="FFFFFF"/>
          </w:tcPr>
          <w:p w:rsidR="003B5E76" w:rsidRPr="003B5E76" w:rsidRDefault="003B5E76" w:rsidP="003B5E76">
            <w:pPr>
              <w:pStyle w:val="a3"/>
              <w:rPr>
                <w:rFonts w:ascii="Times New Roman" w:eastAsia="Courier New" w:hAnsi="Times New Roman" w:cs="Times New Roman"/>
                <w:sz w:val="24"/>
                <w:szCs w:val="24"/>
                <w:lang w:val="uk-UA" w:eastAsia="ru-RU"/>
              </w:rPr>
            </w:pPr>
          </w:p>
        </w:tc>
        <w:tc>
          <w:tcPr>
            <w:tcW w:w="3169" w:type="dxa"/>
            <w:tcBorders>
              <w:top w:val="single" w:sz="4" w:space="0" w:color="auto"/>
              <w:left w:val="single" w:sz="4" w:space="0" w:color="auto"/>
              <w:bottom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Сім’я — це сім різних Я</w:t>
            </w:r>
          </w:p>
        </w:tc>
        <w:tc>
          <w:tcPr>
            <w:tcW w:w="2977" w:type="dxa"/>
            <w:tcBorders>
              <w:top w:val="single" w:sz="4" w:space="0" w:color="auto"/>
              <w:left w:val="single" w:sz="4" w:space="0" w:color="auto"/>
              <w:bottom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Граємо в доньки - матері</w:t>
            </w:r>
          </w:p>
        </w:tc>
        <w:tc>
          <w:tcPr>
            <w:tcW w:w="2835" w:type="dxa"/>
            <w:tcBorders>
              <w:top w:val="single" w:sz="4" w:space="0" w:color="auto"/>
              <w:left w:val="single" w:sz="4" w:space="0" w:color="auto"/>
              <w:bottom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У кожного є сім’я</w:t>
            </w:r>
          </w:p>
        </w:tc>
        <w:tc>
          <w:tcPr>
            <w:tcW w:w="2551" w:type="dxa"/>
            <w:tcBorders>
              <w:top w:val="single" w:sz="4" w:space="0" w:color="auto"/>
              <w:left w:val="single" w:sz="4" w:space="0" w:color="auto"/>
              <w:bottom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Наша група — сім’я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5E76" w:rsidRPr="003B5E76" w:rsidRDefault="003B5E76" w:rsidP="003B5E76">
            <w:pPr>
              <w:pStyle w:val="a3"/>
              <w:ind w:left="182" w:right="132"/>
              <w:jc w:val="center"/>
              <w:rPr>
                <w:rFonts w:ascii="Times New Roman" w:eastAsia="Constantia" w:hAnsi="Times New Roman" w:cs="Times New Roman"/>
                <w:spacing w:val="10"/>
                <w:sz w:val="24"/>
                <w:szCs w:val="24"/>
                <w:lang w:val="uk-UA" w:eastAsia="ru-RU"/>
              </w:rPr>
            </w:pPr>
            <w:r w:rsidRPr="003B5E76">
              <w:rPr>
                <w:rFonts w:ascii="Times New Roman" w:eastAsia="Constantia" w:hAnsi="Times New Roman" w:cs="Times New Roman"/>
                <w:sz w:val="24"/>
                <w:szCs w:val="24"/>
                <w:lang w:val="uk-UA" w:eastAsia="ru-RU"/>
              </w:rPr>
              <w:t>Татусь, матуся і я — дружна сім’я</w:t>
            </w:r>
          </w:p>
        </w:tc>
      </w:tr>
    </w:tbl>
    <w:p w:rsidR="003B5E76" w:rsidRDefault="003B5E76" w:rsidP="003B5E76">
      <w:pPr>
        <w:pStyle w:val="a3"/>
        <w:jc w:val="both"/>
        <w:rPr>
          <w:b/>
          <w:sz w:val="28"/>
          <w:szCs w:val="28"/>
          <w:lang w:val="uk-UA"/>
        </w:rPr>
      </w:pPr>
    </w:p>
    <w:p w:rsidR="003B5E76" w:rsidRDefault="003B5E76" w:rsidP="00472913">
      <w:pPr>
        <w:pStyle w:val="a3"/>
        <w:jc w:val="both"/>
        <w:rPr>
          <w:b/>
          <w:sz w:val="28"/>
          <w:szCs w:val="28"/>
          <w:lang w:val="uk-UA"/>
        </w:rPr>
      </w:pPr>
    </w:p>
    <w:p w:rsidR="003B5E76" w:rsidRPr="00472913" w:rsidRDefault="003B5E76" w:rsidP="00472913">
      <w:pPr>
        <w:pStyle w:val="a3"/>
        <w:jc w:val="both"/>
        <w:rPr>
          <w:b/>
          <w:sz w:val="28"/>
          <w:szCs w:val="28"/>
          <w:lang w:val="uk-UA"/>
        </w:rPr>
      </w:pPr>
    </w:p>
    <w:sectPr w:rsidR="003B5E76" w:rsidRPr="00472913" w:rsidSect="00472913">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5"/>
    <w:rsid w:val="00017790"/>
    <w:rsid w:val="001C0547"/>
    <w:rsid w:val="003945A5"/>
    <w:rsid w:val="003B5E76"/>
    <w:rsid w:val="00472913"/>
    <w:rsid w:val="00906CC6"/>
    <w:rsid w:val="00911EEB"/>
    <w:rsid w:val="00B7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913"/>
    <w:pPr>
      <w:spacing w:after="0" w:line="240" w:lineRule="auto"/>
    </w:pPr>
  </w:style>
  <w:style w:type="table" w:styleId="a4">
    <w:name w:val="Table Grid"/>
    <w:basedOn w:val="a1"/>
    <w:uiPriority w:val="59"/>
    <w:rsid w:val="0047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913"/>
    <w:pPr>
      <w:spacing w:after="0" w:line="240" w:lineRule="auto"/>
    </w:pPr>
  </w:style>
  <w:style w:type="table" w:styleId="a4">
    <w:name w:val="Table Grid"/>
    <w:basedOn w:val="a1"/>
    <w:uiPriority w:val="59"/>
    <w:rsid w:val="0047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2014-03-22T18:04:00Z</dcterms:created>
  <dcterms:modified xsi:type="dcterms:W3CDTF">2014-03-22T18:04:00Z</dcterms:modified>
</cp:coreProperties>
</file>